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B4" w:rsidRDefault="002F21B4" w:rsidP="002F21B4">
      <w:pPr>
        <w:jc w:val="center"/>
        <w:rPr>
          <w:b/>
        </w:rPr>
      </w:pPr>
      <w:r>
        <w:rPr>
          <w:b/>
        </w:rPr>
        <w:t xml:space="preserve">Аннотация к рабочей программе по математике </w:t>
      </w:r>
      <w:r>
        <w:rPr>
          <w:b/>
        </w:rPr>
        <w:br/>
        <w:t>10-11 класс</w:t>
      </w:r>
    </w:p>
    <w:p w:rsidR="002F21B4" w:rsidRDefault="002F21B4" w:rsidP="002F21B4">
      <w:pPr>
        <w:jc w:val="both"/>
      </w:pPr>
    </w:p>
    <w:p w:rsidR="002F21B4" w:rsidRDefault="002F21B4" w:rsidP="002F21B4">
      <w:pPr>
        <w:jc w:val="both"/>
      </w:pPr>
      <w:r>
        <w:t xml:space="preserve"> Рабочая программа по математике для 10-11 классов составлена на основе:</w:t>
      </w:r>
    </w:p>
    <w:p w:rsidR="002F21B4" w:rsidRDefault="002F21B4" w:rsidP="002F21B4">
      <w:pPr>
        <w:numPr>
          <w:ilvl w:val="0"/>
          <w:numId w:val="1"/>
        </w:numPr>
        <w:ind w:left="284" w:hanging="284"/>
        <w:jc w:val="both"/>
        <w:rPr>
          <w:rFonts w:cs="Calibri"/>
        </w:rPr>
      </w:pPr>
      <w:r>
        <w:rPr>
          <w:rFonts w:cs="Calibri"/>
        </w:rPr>
        <w:t xml:space="preserve">федерального компонента Государственного образовательного стандарта, утвержденного Приказом Минобразования РФ от </w:t>
      </w:r>
      <w:smartTag w:uri="urn:schemas-microsoft-com:office:smarttags" w:element="date">
        <w:smartTagPr>
          <w:attr w:name="ls" w:val="trans"/>
          <w:attr w:name="Month" w:val="03"/>
          <w:attr w:name="Day" w:val="05"/>
          <w:attr w:name="Year" w:val="2004"/>
        </w:smartTagPr>
        <w:r>
          <w:rPr>
            <w:rFonts w:cs="Calibri"/>
          </w:rPr>
          <w:t>05. 03. 2004</w:t>
        </w:r>
      </w:smartTag>
      <w:r>
        <w:rPr>
          <w:rFonts w:cs="Calibri"/>
        </w:rPr>
        <w:t xml:space="preserve"> года № 1089;</w:t>
      </w:r>
    </w:p>
    <w:p w:rsidR="002F21B4" w:rsidRDefault="002F21B4" w:rsidP="002F21B4">
      <w:pPr>
        <w:numPr>
          <w:ilvl w:val="0"/>
          <w:numId w:val="1"/>
        </w:numPr>
        <w:ind w:left="284" w:hanging="284"/>
        <w:jc w:val="both"/>
      </w:pPr>
      <w:r>
        <w:rPr>
          <w:rFonts w:cs="Calibri"/>
        </w:rPr>
        <w:t xml:space="preserve"> примерной программы среднего общего образования по математике, созданной на основе федерального компонента Государственного образовательного стандарта.</w:t>
      </w:r>
    </w:p>
    <w:p w:rsidR="002F21B4" w:rsidRDefault="002F21B4" w:rsidP="002F21B4">
      <w:pPr>
        <w:widowControl w:val="0"/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</w:p>
    <w:p w:rsidR="002F21B4" w:rsidRDefault="002F21B4" w:rsidP="002F21B4">
      <w:pPr>
        <w:rPr>
          <w:b/>
          <w:lang w:eastAsia="ru-RU"/>
        </w:rPr>
      </w:pPr>
      <w:r>
        <w:rPr>
          <w:b/>
          <w:lang w:eastAsia="ru-RU"/>
        </w:rPr>
        <w:t xml:space="preserve">Общая характеристика учебного предмета </w:t>
      </w:r>
    </w:p>
    <w:p w:rsidR="002F21B4" w:rsidRDefault="002F21B4" w:rsidP="002F21B4">
      <w:pPr>
        <w:rPr>
          <w:lang w:eastAsia="ru-RU"/>
        </w:rPr>
      </w:pP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изучении курса математики на базовом уровне продолжаются и получают развитие содержательные линии: «Алгебра», «Функции», «Уравнения и неравенства», «Геометрия», «Элементы комбинаторики, теории вероятностей, статистики и логики», вводится линия «Начала математического анализа».</w:t>
      </w: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Изучение математики в старшей школе на базовом уровне направлено на достижение следующих </w:t>
      </w:r>
      <w:r>
        <w:rPr>
          <w:b/>
          <w:sz w:val="22"/>
          <w:szCs w:val="22"/>
        </w:rPr>
        <w:t>целей:</w:t>
      </w:r>
      <w:r>
        <w:rPr>
          <w:sz w:val="22"/>
          <w:szCs w:val="22"/>
        </w:rPr>
        <w:t xml:space="preserve"> </w:t>
      </w:r>
    </w:p>
    <w:p w:rsidR="002F21B4" w:rsidRDefault="002F21B4" w:rsidP="002F21B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формирование представлений</w:t>
      </w:r>
      <w:r>
        <w:rPr>
          <w:sz w:val="22"/>
          <w:szCs w:val="22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2F21B4" w:rsidRDefault="002F21B4" w:rsidP="002F21B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развитие </w:t>
      </w:r>
      <w:r>
        <w:rPr>
          <w:sz w:val="22"/>
          <w:szCs w:val="22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2F21B4" w:rsidRDefault="002F21B4" w:rsidP="002F21B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овладение математическими знаниями и умениями</w:t>
      </w:r>
      <w:r>
        <w:rPr>
          <w:sz w:val="22"/>
          <w:szCs w:val="22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2F21B4" w:rsidRDefault="002F21B4" w:rsidP="002F21B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воспитание </w:t>
      </w:r>
      <w:r>
        <w:rPr>
          <w:sz w:val="22"/>
          <w:szCs w:val="22"/>
        </w:rPr>
        <w:t xml:space="preserve">средствами математики культуры личности: </w:t>
      </w:r>
      <w:r>
        <w:rPr>
          <w:color w:val="000000"/>
          <w:sz w:val="22"/>
          <w:szCs w:val="22"/>
        </w:rPr>
        <w:t>отношения к математике как части общечеловеческой культуры:</w:t>
      </w:r>
      <w:r>
        <w:rPr>
          <w:sz w:val="22"/>
          <w:szCs w:val="22"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</w:p>
    <w:p w:rsidR="002F21B4" w:rsidRDefault="002F21B4" w:rsidP="002F21B4">
      <w:pPr>
        <w:pStyle w:val="6"/>
        <w:keepNext w:val="0"/>
        <w:widowControl w:val="0"/>
        <w:ind w:firstLine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Место предмета в базисном учебном плане</w:t>
      </w:r>
    </w:p>
    <w:p w:rsidR="002F21B4" w:rsidRDefault="002F21B4" w:rsidP="002F21B4">
      <w:pPr>
        <w:rPr>
          <w:lang w:eastAsia="ru-RU"/>
        </w:rPr>
      </w:pP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На изучение математики на ступени среднего общего образования отводится 4 часа в неделю в 10 и 11 классах. Из них:</w:t>
      </w:r>
    </w:p>
    <w:p w:rsidR="002F21B4" w:rsidRDefault="002F21B4" w:rsidP="002F21B4">
      <w:pPr>
        <w:widowControl w:val="0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на алгебру и начала анализа по 2 часа в неделю или 68 часов в 10 классе (34 учебных недель) и 68 часов в 11 классе (34 учебные недели);</w:t>
      </w:r>
    </w:p>
    <w:p w:rsidR="002F21B4" w:rsidRDefault="002F21B4" w:rsidP="002F21B4">
      <w:pPr>
        <w:widowControl w:val="0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на геометрию по 2 часа в неделю или 68 часов в 10 классе и 68 часов в 11 классе соответственно.</w:t>
      </w: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</w:t>
      </w:r>
      <w:proofErr w:type="gramStart"/>
      <w:r>
        <w:rPr>
          <w:sz w:val="22"/>
          <w:szCs w:val="22"/>
        </w:rPr>
        <w:t>этом  построение</w:t>
      </w:r>
      <w:proofErr w:type="gramEnd"/>
      <w:r>
        <w:rPr>
          <w:sz w:val="22"/>
          <w:szCs w:val="22"/>
        </w:rPr>
        <w:t xml:space="preserve"> курса строится в форме последовательности тематических блоков с чередованием материала по алгебре, анализу, дискретной математике, геометрии. </w:t>
      </w: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Программа рассчитана на 276 учебных часов (на алгебру и геометрию). Из них 136 часов на изучение математики в 10 классе и 136 часа – в 11 классе.  В </w:t>
      </w:r>
      <w:proofErr w:type="gramStart"/>
      <w:r>
        <w:rPr>
          <w:sz w:val="22"/>
          <w:szCs w:val="22"/>
        </w:rPr>
        <w:t>программе  предусмотрено</w:t>
      </w:r>
      <w:proofErr w:type="gramEnd"/>
      <w:r>
        <w:rPr>
          <w:sz w:val="22"/>
          <w:szCs w:val="22"/>
        </w:rPr>
        <w:t xml:space="preserve"> повторение пройденного материала в объеме 37 учебных часов: в 10 классе – 8 часов, в 11 классе – 29 часов.</w:t>
      </w: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Программой предусмотрено проведение:</w:t>
      </w: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059"/>
        <w:gridCol w:w="3059"/>
      </w:tblGrid>
      <w:tr w:rsidR="002F21B4" w:rsidTr="002F21B4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1B4" w:rsidRDefault="002F21B4">
            <w:pPr>
              <w:widowControl w:val="0"/>
              <w:spacing w:line="276" w:lineRule="auto"/>
              <w:jc w:val="center"/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10 класс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11 класс</w:t>
            </w:r>
          </w:p>
        </w:tc>
      </w:tr>
      <w:tr w:rsidR="002F21B4" w:rsidTr="002F21B4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1B4" w:rsidRDefault="002F21B4">
            <w:pPr>
              <w:widowControl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контрольных работ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2F21B4" w:rsidTr="002F21B4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1B4" w:rsidRDefault="002F21B4">
            <w:pPr>
              <w:widowControl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самостоятельных и проверочных работ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</w:tr>
      <w:tr w:rsidR="002F21B4" w:rsidTr="002F21B4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1B4" w:rsidRDefault="002F21B4">
            <w:pPr>
              <w:widowControl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зачетов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2F21B4" w:rsidTr="002F21B4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1B4" w:rsidRDefault="002F21B4">
            <w:pPr>
              <w:widowControl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математических диктантов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2F21B4" w:rsidTr="002F21B4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1B4" w:rsidRDefault="002F21B4">
            <w:pPr>
              <w:widowControl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тестов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2F21B4" w:rsidTr="002F21B4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1B4" w:rsidRDefault="002F21B4">
            <w:pPr>
              <w:widowControl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репетиционный ЕГЭ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B4" w:rsidRDefault="002F21B4">
            <w:pPr>
              <w:widowControl w:val="0"/>
              <w:spacing w:line="276" w:lineRule="auto"/>
              <w:jc w:val="center"/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B4" w:rsidRDefault="002F21B4">
            <w:pPr>
              <w:widowControl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Промежуточная аттестация проводится в соответствии с Уставом образовательного учреждения в форме контрольной работы.</w:t>
      </w: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</w:p>
    <w:p w:rsidR="002F21B4" w:rsidRDefault="002F21B4" w:rsidP="002F21B4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Преподавание курса ориентировано на использование УМК:</w:t>
      </w:r>
    </w:p>
    <w:p w:rsidR="002F21B4" w:rsidRDefault="002F21B4" w:rsidP="002F21B4">
      <w:pPr>
        <w:tabs>
          <w:tab w:val="left" w:pos="10080"/>
        </w:tabs>
        <w:ind w:firstLine="567"/>
        <w:jc w:val="both"/>
      </w:pPr>
      <w:r>
        <w:t xml:space="preserve">1. Алимов </w:t>
      </w:r>
      <w:proofErr w:type="spellStart"/>
      <w:r>
        <w:t>Ш.А.Учебник</w:t>
      </w:r>
      <w:proofErr w:type="spellEnd"/>
      <w:r>
        <w:t xml:space="preserve"> «Алгебра 10-11» - М.: «Просвещение</w:t>
      </w:r>
      <w:proofErr w:type="gramStart"/>
      <w:r>
        <w:t>» ,</w:t>
      </w:r>
      <w:proofErr w:type="gramEnd"/>
      <w:r>
        <w:t xml:space="preserve"> 2017.</w:t>
      </w:r>
    </w:p>
    <w:p w:rsidR="002F21B4" w:rsidRDefault="002F21B4" w:rsidP="002F21B4">
      <w:pPr>
        <w:tabs>
          <w:tab w:val="left" w:pos="10080"/>
        </w:tabs>
        <w:ind w:firstLine="567"/>
        <w:jc w:val="both"/>
      </w:pPr>
      <w:r>
        <w:t xml:space="preserve">2. </w:t>
      </w:r>
      <w:proofErr w:type="spellStart"/>
      <w:r>
        <w:t>Атанасян</w:t>
      </w:r>
      <w:proofErr w:type="spellEnd"/>
      <w:r>
        <w:t xml:space="preserve"> Л.С. Учебник «Геометрия 10-11» -М.: «Просвещение», 2017.</w:t>
      </w:r>
    </w:p>
    <w:p w:rsidR="00B0230B" w:rsidRDefault="00B0230B">
      <w:bookmarkStart w:id="0" w:name="_GoBack"/>
      <w:bookmarkEnd w:id="0"/>
    </w:p>
    <w:sectPr w:rsidR="00B02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C5016"/>
    <w:multiLevelType w:val="hybridMultilevel"/>
    <w:tmpl w:val="48B24A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719BC"/>
    <w:multiLevelType w:val="hybridMultilevel"/>
    <w:tmpl w:val="C9B605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4D627D2"/>
    <w:multiLevelType w:val="hybridMultilevel"/>
    <w:tmpl w:val="9D289A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24C"/>
    <w:rsid w:val="002F21B4"/>
    <w:rsid w:val="00B0230B"/>
    <w:rsid w:val="00B8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291F9A-9937-41EC-B69B-5357AF07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1B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6">
    <w:name w:val="heading 6"/>
    <w:basedOn w:val="a"/>
    <w:next w:val="a"/>
    <w:link w:val="60"/>
    <w:semiHidden/>
    <w:unhideWhenUsed/>
    <w:qFormat/>
    <w:rsid w:val="002F21B4"/>
    <w:pPr>
      <w:keepNext/>
      <w:ind w:firstLine="709"/>
      <w:jc w:val="both"/>
      <w:outlineLvl w:val="5"/>
    </w:pPr>
    <w:rPr>
      <w:rFonts w:eastAsia="Times New Roman"/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2F21B4"/>
    <w:rPr>
      <w:rFonts w:ascii="Times New Roman" w:eastAsia="Times New Roman" w:hAnsi="Times New Roman" w:cs="Times New Roman"/>
      <w:b/>
      <w:bCs/>
      <w:i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4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2023-10-25T06:55:00Z</dcterms:created>
  <dcterms:modified xsi:type="dcterms:W3CDTF">2023-10-25T06:56:00Z</dcterms:modified>
</cp:coreProperties>
</file>